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5FE62" w14:textId="77777777" w:rsidR="00F257F9" w:rsidRDefault="006E2D0F">
      <w:pPr>
        <w:shd w:val="clear" w:color="auto" w:fill="FFFFFF"/>
        <w:rPr>
          <w:rFonts w:ascii="Roboto" w:eastAsia="Roboto" w:hAnsi="Roboto" w:cs="Roboto"/>
          <w:b/>
          <w:color w:val="212529"/>
          <w:sz w:val="30"/>
          <w:szCs w:val="30"/>
        </w:rPr>
      </w:pPr>
      <w:r>
        <w:rPr>
          <w:rFonts w:ascii="Roboto" w:eastAsia="Roboto" w:hAnsi="Roboto" w:cs="Roboto"/>
          <w:b/>
          <w:noProof/>
          <w:color w:val="212529"/>
          <w:sz w:val="30"/>
          <w:szCs w:val="30"/>
        </w:rPr>
        <w:drawing>
          <wp:inline distT="0" distB="0" distL="0" distR="0" wp14:anchorId="06550C53" wp14:editId="07C69117">
            <wp:extent cx="6400800" cy="137096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1370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5C9811" w14:textId="77777777" w:rsidR="00F257F9" w:rsidRDefault="006E2D0F">
      <w:pPr>
        <w:shd w:val="clear" w:color="auto" w:fill="FFFFFF"/>
        <w:rPr>
          <w:rFonts w:ascii="Roboto" w:eastAsia="Roboto" w:hAnsi="Roboto" w:cs="Roboto"/>
          <w:b/>
          <w:color w:val="212529"/>
          <w:sz w:val="30"/>
          <w:szCs w:val="30"/>
        </w:rPr>
      </w:pPr>
      <w:r>
        <w:rPr>
          <w:rFonts w:ascii="Roboto" w:eastAsia="Roboto" w:hAnsi="Roboto" w:cs="Roboto"/>
          <w:b/>
          <w:color w:val="212529"/>
          <w:sz w:val="30"/>
          <w:szCs w:val="30"/>
        </w:rPr>
        <w:t>Organization: </w:t>
      </w:r>
    </w:p>
    <w:p w14:paraId="4E42B34C" w14:textId="77777777" w:rsidR="00F257F9" w:rsidRDefault="006E2D0F">
      <w:pPr>
        <w:shd w:val="clear" w:color="auto" w:fill="FFFFFF"/>
        <w:rPr>
          <w:rFonts w:ascii="Roboto" w:eastAsia="Roboto" w:hAnsi="Roboto" w:cs="Roboto"/>
          <w:color w:val="212529"/>
          <w:sz w:val="30"/>
          <w:szCs w:val="30"/>
        </w:rPr>
      </w:pPr>
      <w:r>
        <w:rPr>
          <w:rFonts w:ascii="Roboto" w:eastAsia="Roboto" w:hAnsi="Roboto" w:cs="Roboto"/>
          <w:color w:val="212529"/>
          <w:sz w:val="30"/>
          <w:szCs w:val="30"/>
        </w:rPr>
        <w:t>Santiam Canyon School District 129J</w:t>
      </w:r>
    </w:p>
    <w:p w14:paraId="6FE54366" w14:textId="77777777" w:rsidR="00F257F9" w:rsidRDefault="00F257F9">
      <w:pPr>
        <w:shd w:val="clear" w:color="auto" w:fill="FFFFFF"/>
        <w:rPr>
          <w:rFonts w:ascii="Roboto" w:eastAsia="Roboto" w:hAnsi="Roboto" w:cs="Roboto"/>
          <w:color w:val="212529"/>
          <w:sz w:val="30"/>
          <w:szCs w:val="30"/>
        </w:rPr>
      </w:pPr>
    </w:p>
    <w:p w14:paraId="49578342" w14:textId="77777777" w:rsidR="00F257F9" w:rsidRDefault="006E2D0F">
      <w:pPr>
        <w:shd w:val="clear" w:color="auto" w:fill="FFFFFF"/>
        <w:jc w:val="center"/>
        <w:rPr>
          <w:rFonts w:ascii="Roboto" w:eastAsia="Roboto" w:hAnsi="Roboto" w:cs="Roboto"/>
          <w:b/>
          <w:color w:val="212529"/>
          <w:sz w:val="30"/>
          <w:szCs w:val="30"/>
        </w:rPr>
      </w:pPr>
      <w:r>
        <w:rPr>
          <w:rFonts w:ascii="Roboto" w:eastAsia="Roboto" w:hAnsi="Roboto" w:cs="Roboto"/>
          <w:b/>
          <w:color w:val="212529"/>
          <w:sz w:val="30"/>
          <w:szCs w:val="30"/>
        </w:rPr>
        <w:t>Superintendent Vacancy Posting</w:t>
      </w:r>
    </w:p>
    <w:p w14:paraId="3D5367B3" w14:textId="77777777" w:rsidR="00F257F9" w:rsidRDefault="00F257F9">
      <w:pPr>
        <w:shd w:val="clear" w:color="auto" w:fill="FFFFFF"/>
        <w:rPr>
          <w:rFonts w:ascii="Roboto" w:eastAsia="Roboto" w:hAnsi="Roboto" w:cs="Roboto"/>
          <w:b/>
          <w:color w:val="CF4520"/>
        </w:rPr>
      </w:pPr>
    </w:p>
    <w:p w14:paraId="43BE0702" w14:textId="77777777" w:rsidR="00F257F9" w:rsidRDefault="006E2D0F">
      <w:pPr>
        <w:shd w:val="clear" w:color="auto" w:fill="FFFFFF"/>
        <w:rPr>
          <w:rFonts w:ascii="Roboto" w:eastAsia="Roboto" w:hAnsi="Roboto" w:cs="Roboto"/>
          <w:b/>
          <w:color w:val="000000"/>
        </w:rPr>
      </w:pPr>
      <w:r>
        <w:rPr>
          <w:rFonts w:ascii="Roboto" w:eastAsia="Roboto" w:hAnsi="Roboto" w:cs="Roboto"/>
          <w:b/>
          <w:color w:val="000000"/>
        </w:rPr>
        <w:t>Closing date: </w:t>
      </w:r>
    </w:p>
    <w:p w14:paraId="6C1FAE6B" w14:textId="77777777" w:rsidR="00F257F9" w:rsidRDefault="006E2D0F">
      <w:pPr>
        <w:shd w:val="clear" w:color="auto" w:fill="FFFFFF"/>
        <w:rPr>
          <w:rFonts w:ascii="Roboto" w:eastAsia="Roboto" w:hAnsi="Roboto" w:cs="Roboto"/>
          <w:color w:val="000000"/>
        </w:rPr>
      </w:pPr>
      <w:r>
        <w:rPr>
          <w:rFonts w:ascii="Roboto" w:eastAsia="Roboto" w:hAnsi="Roboto" w:cs="Roboto"/>
          <w:color w:val="000000"/>
        </w:rPr>
        <w:t>Wednesday, April 24, 2025 – 5:00 pm</w:t>
      </w:r>
    </w:p>
    <w:p w14:paraId="16731EC8" w14:textId="77777777" w:rsidR="00F257F9" w:rsidRDefault="00F257F9">
      <w:pPr>
        <w:shd w:val="clear" w:color="auto" w:fill="FFFFFF"/>
        <w:rPr>
          <w:rFonts w:ascii="Roboto" w:eastAsia="Roboto" w:hAnsi="Roboto" w:cs="Roboto"/>
          <w:color w:val="000000"/>
        </w:rPr>
      </w:pPr>
    </w:p>
    <w:p w14:paraId="5970A550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t xml:space="preserve">The Santiam Canyon School District Board of Directors is seeking an experienced and proven visionary leader with </w:t>
      </w:r>
      <w:r>
        <w:rPr>
          <w:rFonts w:ascii="Roboto" w:eastAsia="Roboto" w:hAnsi="Roboto" w:cs="Roboto"/>
          <w:color w:val="212529"/>
        </w:rPr>
        <w:t>strong academic credentials and a district and building level administration background to serve as their next Superintendent. Candidates must possess an Oregon license, allowing the candidate to serve as a superintendent. The Board is seeking candidates that have experience with a rural context and understanding of school funding and the State School Fund formula (SSF).</w:t>
      </w:r>
    </w:p>
    <w:p w14:paraId="5182D2EA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t>The Board of Directors has set the desired qualities and characteristics for the Superintendent:</w:t>
      </w:r>
    </w:p>
    <w:p w14:paraId="22E24795" w14:textId="77777777" w:rsidR="00F257F9" w:rsidRDefault="006E2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000000"/>
        </w:rPr>
        <w:t xml:space="preserve">A servant leader committed to </w:t>
      </w:r>
      <w:r>
        <w:rPr>
          <w:rFonts w:ascii="Roboto" w:eastAsia="Roboto" w:hAnsi="Roboto" w:cs="Roboto"/>
          <w:color w:val="000000"/>
        </w:rPr>
        <w:t>putting students at the heart of all decisions.</w:t>
      </w:r>
    </w:p>
    <w:p w14:paraId="5DE0DA2C" w14:textId="77777777" w:rsidR="00F257F9" w:rsidRDefault="006E2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000000"/>
        </w:rPr>
        <w:t>Has a proven track record of student success with a background in teaching and learning.</w:t>
      </w:r>
    </w:p>
    <w:p w14:paraId="161EA8EC" w14:textId="77777777" w:rsidR="00F257F9" w:rsidRDefault="006E2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000000"/>
        </w:rPr>
        <w:t>Demonstrates integrity and humility, with a history of bringing people together, building morale and trust, and is aligned with the core values of the Santiam Canyon community:</w:t>
      </w:r>
    </w:p>
    <w:p w14:paraId="31431E88" w14:textId="77777777" w:rsidR="00F257F9" w:rsidRDefault="006E2D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000000"/>
        </w:rPr>
        <w:t>Stand Together- we celebrate our strengths and differences</w:t>
      </w:r>
    </w:p>
    <w:p w14:paraId="76F7151B" w14:textId="77777777" w:rsidR="00F257F9" w:rsidRDefault="006E2D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Find Your Path- we prepare for the future</w:t>
      </w:r>
    </w:p>
    <w:p w14:paraId="7FF19481" w14:textId="77777777" w:rsidR="00F257F9" w:rsidRDefault="006E2D0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i/>
          <w:color w:val="212529"/>
        </w:rPr>
      </w:pPr>
      <w:r>
        <w:rPr>
          <w:rFonts w:ascii="Roboto" w:eastAsia="Roboto" w:hAnsi="Roboto" w:cs="Roboto"/>
          <w:i/>
          <w:color w:val="212529"/>
        </w:rPr>
        <w:t>Never Give Up- we push through to reach our goals</w:t>
      </w:r>
    </w:p>
    <w:p w14:paraId="71DB280C" w14:textId="77777777" w:rsidR="00F257F9" w:rsidRDefault="006E2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000000"/>
        </w:rPr>
        <w:t xml:space="preserve">Understands school finance, demonstrates sound fiscal management and strong budgeting skills with accountability. </w:t>
      </w:r>
    </w:p>
    <w:p w14:paraId="7F9C590E" w14:textId="77777777" w:rsidR="00F257F9" w:rsidRDefault="006E2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000000"/>
        </w:rPr>
        <w:t>Practices transparent, truthful communication with a collaborative decision-making process, utilizing diverse perspectives to resolve conflict. </w:t>
      </w:r>
    </w:p>
    <w:p w14:paraId="2C11624D" w14:textId="77777777" w:rsidR="00F257F9" w:rsidRDefault="006E2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000000"/>
        </w:rPr>
        <w:t>Ability to engage and draw community together by communicating effectively both orally and in writing.</w:t>
      </w:r>
    </w:p>
    <w:p w14:paraId="31F4F353" w14:textId="77777777" w:rsidR="00F257F9" w:rsidRDefault="006E2D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bookmarkStart w:id="0" w:name="_heading=h.tgy4lg9np9pe" w:colFirst="0" w:colLast="0"/>
      <w:bookmarkEnd w:id="0"/>
      <w:r>
        <w:rPr>
          <w:rFonts w:ascii="Roboto" w:eastAsia="Roboto" w:hAnsi="Roboto" w:cs="Roboto"/>
          <w:color w:val="000000"/>
        </w:rPr>
        <w:t xml:space="preserve">Builds effective, </w:t>
      </w:r>
      <w:r>
        <w:rPr>
          <w:rFonts w:ascii="Roboto" w:eastAsia="Roboto" w:hAnsi="Roboto" w:cs="Roboto"/>
        </w:rPr>
        <w:t>collaborative</w:t>
      </w:r>
      <w:r>
        <w:t xml:space="preserve"> teams with varied areas of expertise. </w:t>
      </w:r>
    </w:p>
    <w:p w14:paraId="1D277858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t>The start date for the Superintendent position is July 1, 2025.</w:t>
      </w:r>
    </w:p>
    <w:p w14:paraId="0E407C7F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b/>
          <w:color w:val="212529"/>
        </w:rPr>
        <w:lastRenderedPageBreak/>
        <w:t>Location:</w:t>
      </w:r>
      <w:r>
        <w:rPr>
          <w:rFonts w:ascii="Roboto" w:eastAsia="Roboto" w:hAnsi="Roboto" w:cs="Roboto"/>
          <w:color w:val="212529"/>
        </w:rPr>
        <w:t xml:space="preserve"> Mill City, Oregon | Enrollment: 5</w:t>
      </w:r>
      <w:r w:rsidR="005B2EE2">
        <w:rPr>
          <w:rFonts w:ascii="Roboto" w:eastAsia="Roboto" w:hAnsi="Roboto" w:cs="Roboto"/>
          <w:color w:val="212529"/>
        </w:rPr>
        <w:t>7</w:t>
      </w:r>
      <w:r>
        <w:rPr>
          <w:rFonts w:ascii="Roboto" w:eastAsia="Roboto" w:hAnsi="Roboto" w:cs="Roboto"/>
          <w:color w:val="212529"/>
        </w:rPr>
        <w:t>0+ local students and 2,</w:t>
      </w:r>
      <w:r w:rsidR="005B2EE2">
        <w:rPr>
          <w:rFonts w:ascii="Roboto" w:eastAsia="Roboto" w:hAnsi="Roboto" w:cs="Roboto"/>
          <w:color w:val="212529"/>
        </w:rPr>
        <w:t>7</w:t>
      </w:r>
      <w:r>
        <w:rPr>
          <w:rFonts w:ascii="Roboto" w:eastAsia="Roboto" w:hAnsi="Roboto" w:cs="Roboto"/>
          <w:color w:val="212529"/>
        </w:rPr>
        <w:t xml:space="preserve">00+ virtual charter students. To learn more about our district, visit </w:t>
      </w:r>
      <w:hyperlink r:id="rId7">
        <w:r w:rsidR="00F257F9">
          <w:rPr>
            <w:rFonts w:ascii="Roboto" w:eastAsia="Roboto" w:hAnsi="Roboto" w:cs="Roboto"/>
            <w:color w:val="0563C1"/>
            <w:u w:val="single"/>
          </w:rPr>
          <w:t>www.santiam.k12.or.us</w:t>
        </w:r>
      </w:hyperlink>
      <w:r>
        <w:rPr>
          <w:rFonts w:ascii="Roboto" w:eastAsia="Roboto" w:hAnsi="Roboto" w:cs="Roboto"/>
          <w:color w:val="212529"/>
        </w:rPr>
        <w:t xml:space="preserve"> and also watch the </w:t>
      </w:r>
      <w:r>
        <w:rPr>
          <w:rFonts w:ascii="Roboto" w:eastAsia="Roboto" w:hAnsi="Roboto" w:cs="Roboto"/>
          <w:i/>
          <w:color w:val="212529"/>
        </w:rPr>
        <w:t>Santiam Canyon Experience</w:t>
      </w:r>
      <w:r>
        <w:rPr>
          <w:rFonts w:ascii="Roboto" w:eastAsia="Roboto" w:hAnsi="Roboto" w:cs="Roboto"/>
          <w:color w:val="212529"/>
        </w:rPr>
        <w:t xml:space="preserve"> video linked </w:t>
      </w:r>
      <w:hyperlink r:id="rId8">
        <w:r w:rsidR="00F257F9">
          <w:rPr>
            <w:rFonts w:ascii="Roboto" w:eastAsia="Roboto" w:hAnsi="Roboto" w:cs="Roboto"/>
            <w:color w:val="0563C1"/>
            <w:u w:val="single"/>
          </w:rPr>
          <w:t>HERE</w:t>
        </w:r>
      </w:hyperlink>
      <w:r>
        <w:rPr>
          <w:rFonts w:ascii="Roboto" w:eastAsia="Roboto" w:hAnsi="Roboto" w:cs="Roboto"/>
          <w:color w:val="212529"/>
        </w:rPr>
        <w:t xml:space="preserve">. </w:t>
      </w:r>
    </w:p>
    <w:p w14:paraId="5AF4D446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br/>
        <w:t xml:space="preserve">Salary and </w:t>
      </w:r>
      <w:proofErr w:type="gramStart"/>
      <w:r>
        <w:rPr>
          <w:rFonts w:ascii="Roboto" w:eastAsia="Roboto" w:hAnsi="Roboto" w:cs="Roboto"/>
          <w:color w:val="212529"/>
        </w:rPr>
        <w:t>Benefits</w:t>
      </w:r>
      <w:proofErr w:type="gramEnd"/>
      <w:r>
        <w:rPr>
          <w:rFonts w:ascii="Roboto" w:eastAsia="Roboto" w:hAnsi="Roboto" w:cs="Roboto"/>
          <w:color w:val="212529"/>
        </w:rPr>
        <w:t xml:space="preserve"> competitive and commensurate with experience level. Salary range is $140,000 to $170,000. </w:t>
      </w:r>
    </w:p>
    <w:p w14:paraId="7D806DD9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b/>
          <w:color w:val="212529"/>
        </w:rPr>
        <w:t>Closing Date:</w:t>
      </w:r>
      <w:r>
        <w:rPr>
          <w:rFonts w:ascii="Roboto" w:eastAsia="Roboto" w:hAnsi="Roboto" w:cs="Roboto"/>
          <w:color w:val="212529"/>
        </w:rPr>
        <w:t xml:space="preserve"> April 24, 2025 </w:t>
      </w:r>
    </w:p>
    <w:p w14:paraId="430317AA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b/>
          <w:color w:val="212529"/>
        </w:rPr>
        <w:t>Application Requirements:</w:t>
      </w:r>
      <w:r>
        <w:rPr>
          <w:rFonts w:ascii="Roboto" w:eastAsia="Roboto" w:hAnsi="Roboto" w:cs="Roboto"/>
          <w:color w:val="212529"/>
        </w:rPr>
        <w:br/>
        <w:t>1. Cover letter of interest</w:t>
      </w:r>
    </w:p>
    <w:p w14:paraId="68AFBC15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t>2. Current resume, including 3-5 references</w:t>
      </w:r>
    </w:p>
    <w:p w14:paraId="38CF5DFA" w14:textId="77777777" w:rsidR="00F257F9" w:rsidRDefault="006E2D0F">
      <w:pPr>
        <w:shd w:val="clear" w:color="auto" w:fill="FFFFFF"/>
        <w:spacing w:after="180"/>
        <w:rPr>
          <w:rFonts w:ascii="Roboto" w:eastAsia="Roboto" w:hAnsi="Roboto" w:cs="Roboto"/>
          <w:color w:val="212529"/>
        </w:rPr>
      </w:pPr>
      <w:r>
        <w:rPr>
          <w:rFonts w:ascii="Roboto" w:eastAsia="Roboto" w:hAnsi="Roboto" w:cs="Roboto"/>
          <w:color w:val="212529"/>
        </w:rPr>
        <w:t xml:space="preserve">Application Materials should be submitted to COSA by April 24, 2025 at 5:00 pm PST. Send materials to </w:t>
      </w:r>
      <w:r>
        <w:rPr>
          <w:rFonts w:ascii="Roboto" w:eastAsia="Roboto" w:hAnsi="Roboto" w:cs="Roboto"/>
          <w:b/>
          <w:color w:val="212529"/>
        </w:rPr>
        <w:t>Raeshelle@cosa.k12.or.us</w:t>
      </w:r>
    </w:p>
    <w:sectPr w:rsidR="00F257F9">
      <w:pgSz w:w="12240" w:h="15840"/>
      <w:pgMar w:top="1440" w:right="1080" w:bottom="1440" w:left="108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06F43"/>
    <w:multiLevelType w:val="multilevel"/>
    <w:tmpl w:val="3B6874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075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7F9"/>
    <w:rsid w:val="005B2EE2"/>
    <w:rsid w:val="006E2D0F"/>
    <w:rsid w:val="00F257F9"/>
    <w:rsid w:val="00FE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04D1E"/>
  <w15:docId w15:val="{332B6253-F90C-C743-AF81-AE837E5D5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date-display-single">
    <w:name w:val="date-display-single"/>
    <w:basedOn w:val="DefaultParagraphFont"/>
    <w:rsid w:val="00B662F1"/>
  </w:style>
  <w:style w:type="paragraph" w:styleId="NormalWeb">
    <w:name w:val="Normal (Web)"/>
    <w:basedOn w:val="Normal"/>
    <w:uiPriority w:val="99"/>
    <w:semiHidden/>
    <w:unhideWhenUsed/>
    <w:rsid w:val="00B662F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B7F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7238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A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A7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tiam.k12.or.us/2025/02/19/the-santiam-canyon-experience-see-who-we-are-and-what-we-value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antiam.k12.or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DirLT/ES7lGaFXJ+AexqFPxLFw==">CgMxLjAyDmgudGd5NGxnOW5wOXBlOAByITE5OEpyaWd6c2hBMEFhaHBiSGU0d1psX2hTeHhXdWVVdA==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369</Words>
  <Characters>2104</Characters>
  <Application>Microsoft Office Word</Application>
  <DocSecurity>4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 Parent</dc:creator>
  <cp:lastModifiedBy>Betsy Brawner</cp:lastModifiedBy>
  <cp:revision>2</cp:revision>
  <dcterms:created xsi:type="dcterms:W3CDTF">2025-04-10T14:36:00Z</dcterms:created>
  <dcterms:modified xsi:type="dcterms:W3CDTF">2025-04-10T14:36:00Z</dcterms:modified>
</cp:coreProperties>
</file>